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126B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671B7493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23542636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6E4AB44A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2F37072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02D9F1B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413D928B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722BC020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13767F78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4404CB2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180A69" w:rsidRPr="00180A69">
        <w:rPr>
          <w:rFonts w:ascii="Times New Roman" w:hAnsi="Times New Roman" w:cs="Times New Roman"/>
          <w:sz w:val="24"/>
        </w:rPr>
        <w:t xml:space="preserve">International </w:t>
      </w:r>
      <w:r w:rsidR="00E80EAD" w:rsidRPr="00E80EAD">
        <w:rPr>
          <w:rFonts w:ascii="Times New Roman" w:hAnsi="Times New Roman" w:cs="Times New Roman"/>
          <w:sz w:val="24"/>
        </w:rPr>
        <w:t xml:space="preserve">Conference on Scientific and Academic Research </w:t>
      </w:r>
      <w:r w:rsidRPr="00180A69">
        <w:rPr>
          <w:rFonts w:ascii="Times New Roman" w:hAnsi="Times New Roman" w:cs="Times New Roman"/>
          <w:sz w:val="24"/>
        </w:rPr>
        <w:t>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06F35A1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40D4B911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3BCC934C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CA6AD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323BA772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35939C47" w14:textId="6868D434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doküman </w:t>
      </w:r>
      <w:r w:rsidR="00180A69" w:rsidRPr="00180A69">
        <w:rPr>
          <w:sz w:val="24"/>
          <w:lang w:val="tr-TR"/>
        </w:rPr>
        <w:t>IC</w:t>
      </w:r>
      <w:r w:rsidR="00E80EAD">
        <w:rPr>
          <w:sz w:val="24"/>
          <w:lang w:val="tr-TR"/>
        </w:rPr>
        <w:t>SAR</w:t>
      </w:r>
      <w:r w:rsidR="00180A6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Sempozyum web sitesinden indirilebilir ve sempozyum bildirilerinde yer alacak nihai kağıdın dizgelenmesinde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r w:rsidR="00FD6D20" w:rsidRPr="00FD6D20">
        <w:rPr>
          <w:rStyle w:val="Kpr"/>
          <w:i/>
          <w:iCs/>
          <w:sz w:val="24"/>
          <w:lang w:val="tr-TR"/>
        </w:rPr>
        <w:t>allsciencesacademy@gmail.com</w:t>
      </w:r>
      <w:r w:rsidR="00DD759B" w:rsidRPr="00DD759B">
        <w:rPr>
          <w:rStyle w:val="Kpr"/>
          <w:iCs/>
          <w:sz w:val="24"/>
          <w:u w:val="none"/>
          <w:lang w:val="en-US"/>
        </w:rPr>
        <w:t xml:space="preserve"> </w:t>
      </w:r>
      <w:r w:rsidRPr="00180A69">
        <w:rPr>
          <w:sz w:val="24"/>
          <w:lang w:val="tr-TR"/>
        </w:rPr>
        <w:t>mail adresini kullanabilirsiniz.</w:t>
      </w:r>
    </w:p>
    <w:p w14:paraId="7ADF1DCA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5C86D1F5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3B317C58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747C1BB9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58408DA7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3F872CD7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r w:rsidR="00B757B4" w:rsidRPr="00180A69">
        <w:rPr>
          <w:sz w:val="24"/>
          <w:lang w:val="tr-TR"/>
        </w:rPr>
        <w:t xml:space="preserve">Figures and tables must be centered in the column.  </w:t>
      </w:r>
    </w:p>
    <w:p w14:paraId="3FD00088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29B145BD" w14:textId="77777777" w:rsidR="00B757B4" w:rsidRPr="00180A69" w:rsidRDefault="00047125" w:rsidP="00B757B4">
      <w:pPr>
        <w:pStyle w:val="IEEEFigure"/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 wp14:anchorId="6072C83F" wp14:editId="2E790768">
            <wp:extent cx="1158240" cy="1054735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D1F75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283C7D09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33957838" w14:textId="77777777" w:rsidR="006B498E" w:rsidRDefault="006B498E" w:rsidP="00A443BC">
      <w:pPr>
        <w:pStyle w:val="IEEEFigureCaptionSingle-Line"/>
        <w:rPr>
          <w:lang w:val="tr-TR"/>
        </w:rPr>
      </w:pPr>
    </w:p>
    <w:p w14:paraId="0E1D70BD" w14:textId="77777777" w:rsidR="00CA6AD5" w:rsidRDefault="00CA6AD5" w:rsidP="00CA6AD5">
      <w:pPr>
        <w:pStyle w:val="IEEEParagraph"/>
        <w:rPr>
          <w:lang w:val="tr-TR"/>
        </w:rPr>
      </w:pPr>
    </w:p>
    <w:p w14:paraId="6E90A691" w14:textId="77777777" w:rsidR="00CA6AD5" w:rsidRDefault="00CA6AD5" w:rsidP="00CA6AD5">
      <w:pPr>
        <w:pStyle w:val="IEEEParagraph"/>
        <w:rPr>
          <w:lang w:val="tr-TR"/>
        </w:rPr>
      </w:pPr>
    </w:p>
    <w:p w14:paraId="12F88C85" w14:textId="77777777" w:rsidR="00CA6AD5" w:rsidRDefault="00CA6AD5" w:rsidP="00CA6AD5">
      <w:pPr>
        <w:pStyle w:val="IEEEParagraph"/>
        <w:rPr>
          <w:lang w:val="tr-TR"/>
        </w:rPr>
      </w:pPr>
    </w:p>
    <w:p w14:paraId="0831CDCB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3D35BA9D" w14:textId="77777777" w:rsidTr="00CA6AD5">
        <w:trPr>
          <w:jc w:val="center"/>
        </w:trPr>
        <w:tc>
          <w:tcPr>
            <w:tcW w:w="1588" w:type="dxa"/>
            <w:vAlign w:val="center"/>
          </w:tcPr>
          <w:p w14:paraId="79B0A93A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09591707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39D50BE2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6932D988" w14:textId="77777777" w:rsidTr="00CA6AD5">
        <w:trPr>
          <w:jc w:val="center"/>
        </w:trPr>
        <w:tc>
          <w:tcPr>
            <w:tcW w:w="1588" w:type="dxa"/>
            <w:vAlign w:val="center"/>
          </w:tcPr>
          <w:p w14:paraId="5144E6E3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5B5A61BD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3564703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31BF2629" w14:textId="77777777" w:rsidTr="00CA6AD5">
        <w:trPr>
          <w:jc w:val="center"/>
        </w:trPr>
        <w:tc>
          <w:tcPr>
            <w:tcW w:w="1588" w:type="dxa"/>
            <w:vAlign w:val="center"/>
          </w:tcPr>
          <w:p w14:paraId="5ED01C8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0E37D59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24CA76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9309255" w14:textId="77777777" w:rsidTr="00CA6AD5">
        <w:trPr>
          <w:jc w:val="center"/>
        </w:trPr>
        <w:tc>
          <w:tcPr>
            <w:tcW w:w="1588" w:type="dxa"/>
            <w:vAlign w:val="center"/>
          </w:tcPr>
          <w:p w14:paraId="0D27C385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498489E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7CAA37E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326377E" w14:textId="77777777" w:rsidTr="00CA6AD5">
        <w:trPr>
          <w:jc w:val="center"/>
        </w:trPr>
        <w:tc>
          <w:tcPr>
            <w:tcW w:w="1588" w:type="dxa"/>
            <w:vAlign w:val="center"/>
          </w:tcPr>
          <w:p w14:paraId="476A9DDF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037496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4408DD7F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0C2B94E6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7EFBF0E6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2255B459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4CF4797F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59E5DBB2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ard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622A1E58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[4] - [6]).</w:t>
      </w:r>
    </w:p>
    <w:p w14:paraId="04DAF847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5F737B4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[1]</w:t>
      </w:r>
    </w:p>
    <w:p w14:paraId="6C4C67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a series in [2]</w:t>
      </w:r>
    </w:p>
    <w:p w14:paraId="4A1A098E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journal article in [3]</w:t>
      </w:r>
    </w:p>
    <w:p w14:paraId="63ED707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conference paper in [4]</w:t>
      </w:r>
    </w:p>
    <w:p w14:paraId="270063F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patent in [5]</w:t>
      </w:r>
    </w:p>
    <w:p w14:paraId="5506DECE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website in [6]</w:t>
      </w:r>
    </w:p>
    <w:p w14:paraId="039E5EE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 page in [7]</w:t>
      </w:r>
    </w:p>
    <w:p w14:paraId="6DAB842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databook as a manual in [8]</w:t>
      </w:r>
    </w:p>
    <w:p w14:paraId="67F8D960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datasheet in [9]</w:t>
      </w:r>
    </w:p>
    <w:p w14:paraId="50B82D96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master’s thesis in [10]</w:t>
      </w:r>
    </w:p>
    <w:p w14:paraId="44B9BB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technical report in [11]</w:t>
      </w:r>
    </w:p>
    <w:p w14:paraId="24496FE3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standard in [12]</w:t>
      </w:r>
    </w:p>
    <w:p w14:paraId="3056179B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71D45B5D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7AC1F89E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7E6BACB9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03CE21A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15ECF109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3DE7AE0D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7C0D0302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1A395F36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26065B48" w14:textId="77777777" w:rsidR="00CE4986" w:rsidRPr="00CE4986" w:rsidRDefault="00CE4986" w:rsidP="00CE4986">
      <w:pPr>
        <w:pStyle w:val="IEEEParagraph"/>
        <w:rPr>
          <w:sz w:val="24"/>
        </w:rPr>
      </w:pPr>
    </w:p>
    <w:p w14:paraId="5CE8A9A1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Metev and V. P. Veiko,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64C06279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438EA5C2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5279C93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2529E0C2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52A043C6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6954DFD7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IEEEtran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macros/latex/contrib/supported/IEEEtran/</w:t>
      </w:r>
    </w:p>
    <w:p w14:paraId="781C1DEF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i/>
          <w:iCs/>
          <w:sz w:val="20"/>
          <w:lang w:val="en-AU"/>
        </w:rPr>
        <w:t>FLEXChip Signal Processor (MC68175/D)</w:t>
      </w:r>
      <w:r w:rsidRPr="00CE4986">
        <w:rPr>
          <w:sz w:val="20"/>
          <w:lang w:val="en-AU"/>
        </w:rPr>
        <w:t>, Motorola, 1996.</w:t>
      </w:r>
    </w:p>
    <w:p w14:paraId="69B54A11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>“PDCA12-70 data sheet,” Opto Speed SA, Mezzovico, Switzerland.</w:t>
      </w:r>
    </w:p>
    <w:p w14:paraId="6AE74BE9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46580C66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Firoiu,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3AE08E7B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53C6CDF6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0CD848F0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CA6AD5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B098" w14:textId="77777777" w:rsidR="00753CBB" w:rsidRDefault="00753CBB" w:rsidP="00B80B2C">
      <w:pPr>
        <w:spacing w:after="0" w:line="240" w:lineRule="auto"/>
      </w:pPr>
      <w:r>
        <w:separator/>
      </w:r>
    </w:p>
  </w:endnote>
  <w:endnote w:type="continuationSeparator" w:id="0">
    <w:p w14:paraId="30F05890" w14:textId="77777777" w:rsidR="00753CBB" w:rsidRDefault="00753CBB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E9EF1" w14:textId="77777777" w:rsidR="00552653" w:rsidRDefault="005526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5057"/>
      <w:docPartObj>
        <w:docPartGallery w:val="Page Numbers (Bottom of Page)"/>
        <w:docPartUnique/>
      </w:docPartObj>
    </w:sdtPr>
    <w:sdtContent>
      <w:p w14:paraId="54B06915" w14:textId="64147E77" w:rsidR="00CA6AD5" w:rsidRDefault="00CA6A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C5D34" w14:textId="77777777" w:rsidR="00CA6AD5" w:rsidRDefault="00CA6A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996817"/>
      <w:docPartObj>
        <w:docPartGallery w:val="Page Numbers (Bottom of Page)"/>
        <w:docPartUnique/>
      </w:docPartObj>
    </w:sdtPr>
    <w:sdtContent>
      <w:p w14:paraId="48B6A3C2" w14:textId="75B3BD19" w:rsidR="00CA6AD5" w:rsidRDefault="00CA6A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4F1BF8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ABFD" w14:textId="77777777" w:rsidR="00753CBB" w:rsidRDefault="00753CBB" w:rsidP="00B80B2C">
      <w:pPr>
        <w:spacing w:after="0" w:line="240" w:lineRule="auto"/>
      </w:pPr>
      <w:r>
        <w:separator/>
      </w:r>
    </w:p>
  </w:footnote>
  <w:footnote w:type="continuationSeparator" w:id="0">
    <w:p w14:paraId="0A4DEB6C" w14:textId="77777777" w:rsidR="00753CBB" w:rsidRDefault="00753CBB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00CA" w14:textId="77777777" w:rsidR="00552653" w:rsidRDefault="005526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F454" w14:textId="77777777" w:rsidR="00552653" w:rsidRDefault="005526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434108" w:rsidRPr="00434108" w14:paraId="459066D6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C2E98B4" w14:textId="77777777" w:rsidR="00434108" w:rsidRPr="00434108" w:rsidRDefault="00434108" w:rsidP="00434108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 w:rsidRPr="00434108">
            <w:rPr>
              <w:rFonts w:ascii="Times New Roman" w:hAnsi="Times New Roman"/>
              <w:i/>
              <w:sz w:val="28"/>
              <w:lang w:val="en-US"/>
            </w:rPr>
            <w:t>7</w:t>
          </w:r>
          <w:r w:rsidRPr="00434108"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 w:rsidRPr="00434108"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Scientific and Academic Research</w:t>
          </w:r>
        </w:p>
        <w:p w14:paraId="22A524EF" w14:textId="77777777" w:rsidR="00434108" w:rsidRPr="00434108" w:rsidRDefault="00434108" w:rsidP="00434108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34869BE6" w14:textId="77777777" w:rsidR="00434108" w:rsidRPr="00434108" w:rsidRDefault="00434108" w:rsidP="00434108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434108"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December 23-24, 2025: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2B178D70" w14:textId="77777777" w:rsidR="00434108" w:rsidRPr="00434108" w:rsidRDefault="00434108" w:rsidP="0043410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563C1" w:themeColor="hyperlink"/>
              <w:sz w:val="18"/>
              <w:szCs w:val="18"/>
              <w:u w:val="single"/>
            </w:rPr>
          </w:pPr>
          <w:r w:rsidRPr="00434108">
            <w:rPr>
              <w:rFonts w:ascii="Times New Roman" w:hAnsi="Times New Roman"/>
              <w:noProof/>
              <w:sz w:val="18"/>
              <w:lang w:eastAsia="tr-TR"/>
            </w:rPr>
            <w:drawing>
              <wp:inline distT="0" distB="0" distL="0" distR="0" wp14:anchorId="406ADB1B" wp14:editId="5E647B04">
                <wp:extent cx="1158240" cy="1051560"/>
                <wp:effectExtent l="0" t="0" r="381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99D515" w14:textId="77777777" w:rsidR="00434108" w:rsidRPr="00434108" w:rsidRDefault="00434108" w:rsidP="00434108">
          <w:pPr>
            <w:tabs>
              <w:tab w:val="center" w:pos="4536"/>
              <w:tab w:val="right" w:pos="9072"/>
            </w:tabs>
            <w:jc w:val="center"/>
          </w:pPr>
          <w:hyperlink r:id="rId2" w:history="1">
            <w:r w:rsidRPr="00434108">
              <w:rPr>
                <w:rFonts w:ascii="Times New Roman" w:hAnsi="Times New Roman"/>
                <w:i/>
                <w:iCs/>
                <w:color w:val="0563C1" w:themeColor="hyperlink"/>
                <w:sz w:val="18"/>
                <w:u w:val="single"/>
              </w:rPr>
              <w:t>https://www.icsarconf.com/</w:t>
            </w:r>
          </w:hyperlink>
        </w:p>
      </w:tc>
    </w:tr>
    <w:tr w:rsidR="00434108" w:rsidRPr="00434108" w14:paraId="389B7F2E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FC60246" w14:textId="77777777" w:rsidR="00434108" w:rsidRPr="00434108" w:rsidRDefault="00434108" w:rsidP="00434108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 w:rsidRPr="00434108"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2025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7A520BCC" w14:textId="77777777" w:rsidR="00434108" w:rsidRPr="00434108" w:rsidRDefault="00434108" w:rsidP="00434108"/>
      </w:tc>
    </w:tr>
  </w:tbl>
  <w:p w14:paraId="6A1C8367" w14:textId="77777777" w:rsidR="00E547B8" w:rsidRPr="00C327B7" w:rsidRDefault="00E547B8" w:rsidP="002209B1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880391400">
    <w:abstractNumId w:val="0"/>
  </w:num>
  <w:num w:numId="2" w16cid:durableId="668100844">
    <w:abstractNumId w:val="4"/>
  </w:num>
  <w:num w:numId="3" w16cid:durableId="761218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71769">
    <w:abstractNumId w:val="3"/>
  </w:num>
  <w:num w:numId="5" w16cid:durableId="1558736221">
    <w:abstractNumId w:val="2"/>
  </w:num>
  <w:num w:numId="6" w16cid:durableId="1951427010">
    <w:abstractNumId w:val="5"/>
  </w:num>
  <w:num w:numId="7" w16cid:durableId="98527127">
    <w:abstractNumId w:val="1"/>
  </w:num>
  <w:num w:numId="8" w16cid:durableId="1732264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47125"/>
    <w:rsid w:val="0006394F"/>
    <w:rsid w:val="00063EFB"/>
    <w:rsid w:val="000C21CF"/>
    <w:rsid w:val="000C3D46"/>
    <w:rsid w:val="000F48F7"/>
    <w:rsid w:val="00106584"/>
    <w:rsid w:val="001220BA"/>
    <w:rsid w:val="00125650"/>
    <w:rsid w:val="0013700F"/>
    <w:rsid w:val="00155542"/>
    <w:rsid w:val="00180A69"/>
    <w:rsid w:val="001A095E"/>
    <w:rsid w:val="001A6C26"/>
    <w:rsid w:val="00212D0B"/>
    <w:rsid w:val="002209B1"/>
    <w:rsid w:val="00277B83"/>
    <w:rsid w:val="002D6D8C"/>
    <w:rsid w:val="003A21AF"/>
    <w:rsid w:val="003D3744"/>
    <w:rsid w:val="00425A0E"/>
    <w:rsid w:val="004338DC"/>
    <w:rsid w:val="00434108"/>
    <w:rsid w:val="00491A21"/>
    <w:rsid w:val="004C090F"/>
    <w:rsid w:val="004E09F2"/>
    <w:rsid w:val="00523207"/>
    <w:rsid w:val="00552653"/>
    <w:rsid w:val="00592269"/>
    <w:rsid w:val="00597045"/>
    <w:rsid w:val="00600428"/>
    <w:rsid w:val="006863F4"/>
    <w:rsid w:val="006B498E"/>
    <w:rsid w:val="00711282"/>
    <w:rsid w:val="00753CBB"/>
    <w:rsid w:val="0075786C"/>
    <w:rsid w:val="00770A54"/>
    <w:rsid w:val="00773B39"/>
    <w:rsid w:val="00790179"/>
    <w:rsid w:val="00794EED"/>
    <w:rsid w:val="007F7949"/>
    <w:rsid w:val="00846AB4"/>
    <w:rsid w:val="00856AAD"/>
    <w:rsid w:val="0085726D"/>
    <w:rsid w:val="00880AEB"/>
    <w:rsid w:val="008E172C"/>
    <w:rsid w:val="00906B72"/>
    <w:rsid w:val="0098306E"/>
    <w:rsid w:val="009A38FD"/>
    <w:rsid w:val="009D7960"/>
    <w:rsid w:val="009F4240"/>
    <w:rsid w:val="00A37F77"/>
    <w:rsid w:val="00A443BC"/>
    <w:rsid w:val="00B72ACC"/>
    <w:rsid w:val="00B757B4"/>
    <w:rsid w:val="00B80B2C"/>
    <w:rsid w:val="00B87C7F"/>
    <w:rsid w:val="00BA2F50"/>
    <w:rsid w:val="00BB71A6"/>
    <w:rsid w:val="00BD2303"/>
    <w:rsid w:val="00C327B7"/>
    <w:rsid w:val="00CA6AD5"/>
    <w:rsid w:val="00CE4986"/>
    <w:rsid w:val="00D2117F"/>
    <w:rsid w:val="00D56059"/>
    <w:rsid w:val="00D73849"/>
    <w:rsid w:val="00DC266B"/>
    <w:rsid w:val="00DD759B"/>
    <w:rsid w:val="00E03D4C"/>
    <w:rsid w:val="00E120AD"/>
    <w:rsid w:val="00E547B8"/>
    <w:rsid w:val="00E71235"/>
    <w:rsid w:val="00E75314"/>
    <w:rsid w:val="00E80EAD"/>
    <w:rsid w:val="00EE1A73"/>
    <w:rsid w:val="00F44BE9"/>
    <w:rsid w:val="00F5196E"/>
    <w:rsid w:val="00F65F1C"/>
    <w:rsid w:val="00FC7882"/>
    <w:rsid w:val="00FD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40D26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table" w:customStyle="1" w:styleId="TabloKlavuzu1">
    <w:name w:val="Tablo Kılavuzu1"/>
    <w:basedOn w:val="NormalTablo"/>
    <w:next w:val="TabloKlavuzu"/>
    <w:uiPriority w:val="39"/>
    <w:rsid w:val="0043410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s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25</cp:revision>
  <dcterms:created xsi:type="dcterms:W3CDTF">2020-02-20T11:02:00Z</dcterms:created>
  <dcterms:modified xsi:type="dcterms:W3CDTF">2025-12-16T22:50:00Z</dcterms:modified>
</cp:coreProperties>
</file>